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D4" w:rsidRPr="00C767FB" w:rsidRDefault="00C55CD4" w:rsidP="00C55CD4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C767FB">
        <w:rPr>
          <w:rFonts w:asciiTheme="majorHAnsi" w:hAnsiTheme="majorHAnsi" w:cs="Times New Roman"/>
          <w:sz w:val="24"/>
          <w:szCs w:val="24"/>
        </w:rPr>
        <w:t>«УТВЕРЖДАЮ»</w:t>
      </w:r>
      <w:r w:rsidRPr="00C767FB">
        <w:rPr>
          <w:rFonts w:asciiTheme="majorHAnsi" w:hAnsiTheme="majorHAnsi" w:cs="Times New Roman"/>
          <w:sz w:val="24"/>
          <w:szCs w:val="24"/>
        </w:rPr>
        <w:tab/>
      </w:r>
      <w:r w:rsidRPr="00C767FB">
        <w:rPr>
          <w:rFonts w:asciiTheme="majorHAnsi" w:hAnsiTheme="majorHAnsi" w:cs="Times New Roman"/>
          <w:sz w:val="24"/>
          <w:szCs w:val="24"/>
        </w:rPr>
        <w:tab/>
      </w:r>
      <w:r w:rsidRPr="00C767FB">
        <w:rPr>
          <w:rFonts w:asciiTheme="majorHAnsi" w:hAnsiTheme="majorHAnsi" w:cs="Times New Roman"/>
          <w:sz w:val="24"/>
          <w:szCs w:val="24"/>
        </w:rPr>
        <w:tab/>
      </w:r>
      <w:r w:rsidRPr="00C767FB">
        <w:rPr>
          <w:rFonts w:asciiTheme="majorHAnsi" w:hAnsiTheme="majorHAnsi" w:cs="Times New Roman"/>
          <w:sz w:val="24"/>
          <w:szCs w:val="24"/>
        </w:rPr>
        <w:tab/>
      </w:r>
      <w:r w:rsidRPr="00C767FB">
        <w:rPr>
          <w:rFonts w:asciiTheme="majorHAnsi" w:hAnsiTheme="majorHAnsi" w:cs="Times New Roman"/>
          <w:sz w:val="24"/>
          <w:szCs w:val="24"/>
        </w:rPr>
        <w:tab/>
      </w:r>
      <w:r w:rsidRPr="00C767FB">
        <w:rPr>
          <w:rFonts w:asciiTheme="majorHAnsi" w:hAnsiTheme="majorHAnsi" w:cs="Times New Roman"/>
          <w:sz w:val="24"/>
          <w:szCs w:val="24"/>
        </w:rPr>
        <w:tab/>
      </w:r>
      <w:r w:rsidRPr="00C767FB">
        <w:rPr>
          <w:rFonts w:asciiTheme="majorHAnsi" w:hAnsiTheme="majorHAnsi" w:cs="Times New Roman"/>
          <w:sz w:val="24"/>
          <w:szCs w:val="24"/>
        </w:rPr>
        <w:tab/>
      </w:r>
    </w:p>
    <w:tbl>
      <w:tblPr>
        <w:tblW w:w="11448" w:type="dxa"/>
        <w:tblLayout w:type="fixed"/>
        <w:tblLook w:val="0000"/>
      </w:tblPr>
      <w:tblGrid>
        <w:gridCol w:w="5070"/>
        <w:gridCol w:w="1417"/>
        <w:gridCol w:w="4961"/>
      </w:tblGrid>
      <w:tr w:rsidR="00C55CD4" w:rsidRPr="00C767FB" w:rsidTr="00A36F7F">
        <w:tc>
          <w:tcPr>
            <w:tcW w:w="5070" w:type="dxa"/>
            <w:shd w:val="clear" w:color="auto" w:fill="auto"/>
          </w:tcPr>
          <w:p w:rsidR="00C55CD4" w:rsidRPr="00C767FB" w:rsidRDefault="00C55CD4" w:rsidP="00A36F7F">
            <w:pPr>
              <w:snapToGrid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767F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Заказчик:</w:t>
            </w:r>
          </w:p>
          <w:p w:rsidR="00C55CD4" w:rsidRPr="00C767FB" w:rsidRDefault="00C55CD4" w:rsidP="00A36F7F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767FB">
              <w:rPr>
                <w:rFonts w:asciiTheme="majorHAnsi" w:hAnsiTheme="majorHAnsi" w:cs="Times New Roman"/>
                <w:sz w:val="24"/>
                <w:szCs w:val="24"/>
              </w:rPr>
              <w:t>Генеральный директор</w:t>
            </w:r>
          </w:p>
          <w:p w:rsidR="00C55CD4" w:rsidRPr="00C767FB" w:rsidRDefault="00C55CD4" w:rsidP="00A36F7F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767FB">
              <w:rPr>
                <w:rFonts w:asciiTheme="majorHAnsi" w:hAnsiTheme="majorHAnsi" w:cs="Times New Roman"/>
                <w:sz w:val="24"/>
                <w:szCs w:val="24"/>
              </w:rPr>
              <w:t>ООО «___________________________»</w:t>
            </w:r>
          </w:p>
          <w:p w:rsidR="00C55CD4" w:rsidRPr="00C767FB" w:rsidRDefault="00C55CD4" w:rsidP="00A36F7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767FB">
              <w:rPr>
                <w:rFonts w:asciiTheme="majorHAnsi" w:hAnsiTheme="majorHAnsi" w:cs="Times New Roman"/>
                <w:sz w:val="24"/>
                <w:szCs w:val="24"/>
              </w:rPr>
              <w:t>___________________ / ____________ /</w:t>
            </w:r>
          </w:p>
          <w:p w:rsidR="00C55CD4" w:rsidRPr="00C767FB" w:rsidRDefault="00C55CD4" w:rsidP="00A36F7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767FB">
              <w:rPr>
                <w:rFonts w:asciiTheme="majorHAnsi" w:hAnsiTheme="majorHAnsi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C55CD4" w:rsidRPr="00C767FB" w:rsidRDefault="00C55CD4" w:rsidP="00A36F7F">
            <w:pPr>
              <w:snapToGrid w:val="0"/>
              <w:spacing w:after="0" w:line="24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55CD4" w:rsidRPr="00C767FB" w:rsidRDefault="00C55CD4" w:rsidP="00A36F7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55A27" w:rsidRPr="00C767FB" w:rsidRDefault="00855A27" w:rsidP="00C55CD4">
      <w:pPr>
        <w:jc w:val="center"/>
        <w:rPr>
          <w:rFonts w:asciiTheme="majorHAnsi" w:hAnsiTheme="majorHAnsi"/>
        </w:rPr>
      </w:pPr>
    </w:p>
    <w:p w:rsidR="00C55CD4" w:rsidRPr="00C767FB" w:rsidRDefault="00C55CD4" w:rsidP="00C55CD4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767FB">
        <w:rPr>
          <w:rFonts w:asciiTheme="majorHAnsi" w:hAnsiTheme="majorHAnsi" w:cs="Times New Roman"/>
          <w:b/>
          <w:sz w:val="24"/>
          <w:szCs w:val="24"/>
        </w:rPr>
        <w:t>ТЕХНИЧЕСКОЕ ЗАДАНИЕ</w:t>
      </w:r>
    </w:p>
    <w:p w:rsidR="00C55CD4" w:rsidRPr="00C767FB" w:rsidRDefault="00C55CD4" w:rsidP="00C55CD4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C767FB">
        <w:rPr>
          <w:rFonts w:asciiTheme="majorHAnsi" w:hAnsiTheme="majorHAnsi" w:cs="Times New Roman"/>
          <w:i/>
          <w:sz w:val="24"/>
          <w:szCs w:val="24"/>
        </w:rPr>
        <w:t>на производство работ по ремонту модул</w:t>
      </w:r>
      <w:proofErr w:type="gramStart"/>
      <w:r w:rsidRPr="00C767FB">
        <w:rPr>
          <w:rFonts w:asciiTheme="majorHAnsi" w:hAnsiTheme="majorHAnsi" w:cs="Times New Roman"/>
          <w:i/>
          <w:sz w:val="24"/>
          <w:szCs w:val="24"/>
        </w:rPr>
        <w:t>я(</w:t>
      </w:r>
      <w:proofErr w:type="gramEnd"/>
      <w:r w:rsidRPr="00C767FB">
        <w:rPr>
          <w:rFonts w:asciiTheme="majorHAnsi" w:hAnsiTheme="majorHAnsi" w:cs="Times New Roman"/>
          <w:i/>
          <w:sz w:val="24"/>
          <w:szCs w:val="24"/>
        </w:rPr>
        <w:t xml:space="preserve">ей) газового пожаротушения (МГП), </w:t>
      </w:r>
    </w:p>
    <w:p w:rsidR="00C55CD4" w:rsidRPr="00C767FB" w:rsidRDefault="00C55CD4" w:rsidP="00C55CD4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C767FB">
        <w:rPr>
          <w:rFonts w:asciiTheme="majorHAnsi" w:hAnsiTheme="majorHAnsi" w:cs="Times New Roman"/>
          <w:i/>
          <w:sz w:val="24"/>
          <w:szCs w:val="24"/>
        </w:rPr>
        <w:t>регенерации и утилизации газового огнетушащего вещества (ГОТВ),</w:t>
      </w:r>
    </w:p>
    <w:p w:rsidR="00C55CD4" w:rsidRPr="00C767FB" w:rsidRDefault="00C55CD4" w:rsidP="00C55CD4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C767FB">
        <w:rPr>
          <w:rFonts w:asciiTheme="majorHAnsi" w:hAnsiTheme="majorHAnsi" w:cs="Times New Roman"/>
          <w:i/>
          <w:sz w:val="24"/>
          <w:szCs w:val="24"/>
        </w:rPr>
        <w:t xml:space="preserve"> утилизации оборудования пожаротушения.</w:t>
      </w:r>
    </w:p>
    <w:p w:rsidR="00C55CD4" w:rsidRPr="00C767FB" w:rsidRDefault="00C55CD4" w:rsidP="00C55CD4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C55CD4" w:rsidRPr="00C767FB" w:rsidRDefault="00C55CD4" w:rsidP="00C767FB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C767FB">
        <w:rPr>
          <w:rFonts w:asciiTheme="majorHAnsi" w:hAnsiTheme="majorHAnsi"/>
          <w:b/>
        </w:rPr>
        <w:t>Исходная информация о модул</w:t>
      </w:r>
      <w:proofErr w:type="gramStart"/>
      <w:r w:rsidRPr="00C767FB">
        <w:rPr>
          <w:rFonts w:asciiTheme="majorHAnsi" w:hAnsiTheme="majorHAnsi"/>
          <w:b/>
        </w:rPr>
        <w:t>е(</w:t>
      </w:r>
      <w:proofErr w:type="spellStart"/>
      <w:proofErr w:type="gramEnd"/>
      <w:r w:rsidRPr="00C767FB">
        <w:rPr>
          <w:rFonts w:asciiTheme="majorHAnsi" w:hAnsiTheme="majorHAnsi"/>
          <w:b/>
        </w:rPr>
        <w:t>ях</w:t>
      </w:r>
      <w:proofErr w:type="spellEnd"/>
      <w:r w:rsidRPr="00C767FB">
        <w:rPr>
          <w:rFonts w:asciiTheme="majorHAnsi" w:hAnsiTheme="majorHAnsi"/>
          <w:b/>
        </w:rPr>
        <w:t>) газового пожаротушения (МГП)</w:t>
      </w:r>
    </w:p>
    <w:p w:rsidR="00C55CD4" w:rsidRPr="00C767FB" w:rsidRDefault="00C55CD4" w:rsidP="00C767FB">
      <w:pPr>
        <w:ind w:left="360"/>
        <w:jc w:val="center"/>
        <w:rPr>
          <w:rFonts w:asciiTheme="majorHAnsi" w:hAnsiTheme="majorHAnsi"/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115"/>
        <w:gridCol w:w="1773"/>
        <w:gridCol w:w="1774"/>
        <w:gridCol w:w="1774"/>
        <w:gridCol w:w="1775"/>
      </w:tblGrid>
      <w:tr w:rsidR="00894380" w:rsidRPr="00C767FB" w:rsidTr="00894380"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894380">
            <w:pPr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1</w:t>
            </w:r>
          </w:p>
        </w:tc>
        <w:tc>
          <w:tcPr>
            <w:tcW w:w="1914" w:type="dxa"/>
          </w:tcPr>
          <w:p w:rsidR="00894380" w:rsidRPr="00C767FB" w:rsidRDefault="00894380" w:rsidP="00894380">
            <w:pPr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2</w:t>
            </w:r>
          </w:p>
        </w:tc>
        <w:tc>
          <w:tcPr>
            <w:tcW w:w="1914" w:type="dxa"/>
          </w:tcPr>
          <w:p w:rsidR="00894380" w:rsidRPr="00C767FB" w:rsidRDefault="00894380" w:rsidP="00894380">
            <w:pPr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3</w:t>
            </w:r>
          </w:p>
        </w:tc>
        <w:tc>
          <w:tcPr>
            <w:tcW w:w="1915" w:type="dxa"/>
          </w:tcPr>
          <w:p w:rsidR="00894380" w:rsidRPr="00C767FB" w:rsidRDefault="00894380" w:rsidP="00894380">
            <w:pPr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4</w:t>
            </w:r>
          </w:p>
        </w:tc>
      </w:tr>
      <w:tr w:rsidR="00894380" w:rsidRPr="00C767FB" w:rsidTr="00894380"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  <w:sz w:val="24"/>
              </w:rPr>
            </w:pPr>
            <w:r w:rsidRPr="00C767FB">
              <w:rPr>
                <w:rFonts w:asciiTheme="majorHAnsi" w:hAnsiTheme="majorHAnsi" w:cs="Times New Roman"/>
                <w:sz w:val="24"/>
              </w:rPr>
              <w:t>Марка МГП</w:t>
            </w: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</w:tr>
      <w:tr w:rsidR="00894380" w:rsidRPr="00C767FB" w:rsidTr="00894380"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  <w:sz w:val="24"/>
              </w:rPr>
            </w:pPr>
            <w:r w:rsidRPr="00C767FB">
              <w:rPr>
                <w:rFonts w:asciiTheme="majorHAnsi" w:hAnsiTheme="majorHAnsi" w:cs="Times New Roman"/>
                <w:sz w:val="24"/>
              </w:rPr>
              <w:t>Год изготовления</w:t>
            </w: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</w:tr>
      <w:tr w:rsidR="00894380" w:rsidRPr="00C767FB" w:rsidTr="00894380">
        <w:tc>
          <w:tcPr>
            <w:tcW w:w="1914" w:type="dxa"/>
          </w:tcPr>
          <w:p w:rsidR="00894380" w:rsidRPr="00C767FB" w:rsidRDefault="00894380" w:rsidP="00894380">
            <w:pPr>
              <w:rPr>
                <w:rFonts w:asciiTheme="majorHAnsi" w:hAnsiTheme="majorHAnsi" w:cs="Times New Roman"/>
                <w:sz w:val="24"/>
              </w:rPr>
            </w:pPr>
            <w:r w:rsidRPr="00C767FB">
              <w:rPr>
                <w:rFonts w:asciiTheme="majorHAnsi" w:hAnsiTheme="majorHAnsi" w:cs="Times New Roman"/>
                <w:sz w:val="24"/>
              </w:rPr>
              <w:t>Причина ремонта (утечка ГОТВ, штатное срабатывание/ ложное срабатывание/ несрабатывание)</w:t>
            </w: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</w:tr>
      <w:tr w:rsidR="00894380" w:rsidRPr="00C767FB" w:rsidTr="00894380"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  <w:sz w:val="24"/>
              </w:rPr>
            </w:pPr>
            <w:r w:rsidRPr="00C767FB">
              <w:rPr>
                <w:rFonts w:asciiTheme="majorHAnsi" w:hAnsiTheme="majorHAnsi" w:cs="Times New Roman"/>
                <w:sz w:val="24"/>
              </w:rPr>
              <w:t>Марка ГОТВ и его масса (нетто в конкретной марке МГП)</w:t>
            </w: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</w:tr>
      <w:tr w:rsidR="00894380" w:rsidRPr="00C767FB" w:rsidTr="00894380"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  <w:sz w:val="24"/>
              </w:rPr>
            </w:pPr>
            <w:r w:rsidRPr="00C767FB">
              <w:rPr>
                <w:rFonts w:asciiTheme="majorHAnsi" w:hAnsiTheme="majorHAnsi"/>
                <w:sz w:val="24"/>
              </w:rPr>
              <w:t>Показания манометров</w:t>
            </w: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</w:tr>
      <w:tr w:rsidR="00894380" w:rsidRPr="00C767FB" w:rsidTr="00894380"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  <w:sz w:val="24"/>
              </w:rPr>
            </w:pPr>
            <w:r w:rsidRPr="00C767FB">
              <w:rPr>
                <w:rFonts w:asciiTheme="majorHAnsi" w:hAnsiTheme="majorHAnsi"/>
                <w:sz w:val="24"/>
              </w:rPr>
              <w:t>Наличие паспортов и технической документации</w:t>
            </w: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894380" w:rsidRPr="00C767FB" w:rsidRDefault="00894380" w:rsidP="00C55CD4">
            <w:pPr>
              <w:jc w:val="both"/>
              <w:rPr>
                <w:rFonts w:asciiTheme="majorHAnsi" w:hAnsiTheme="majorHAnsi"/>
              </w:rPr>
            </w:pPr>
          </w:p>
        </w:tc>
      </w:tr>
      <w:tr w:rsidR="009E5208" w:rsidRPr="00C767FB" w:rsidTr="00894380">
        <w:tc>
          <w:tcPr>
            <w:tcW w:w="1914" w:type="dxa"/>
          </w:tcPr>
          <w:p w:rsidR="009E5208" w:rsidRPr="00C767FB" w:rsidRDefault="009E5208" w:rsidP="00C55CD4">
            <w:pPr>
              <w:jc w:val="both"/>
              <w:rPr>
                <w:rFonts w:asciiTheme="majorHAnsi" w:hAnsiTheme="majorHAnsi"/>
                <w:sz w:val="24"/>
              </w:rPr>
            </w:pPr>
            <w:r w:rsidRPr="00C767FB">
              <w:rPr>
                <w:rFonts w:asciiTheme="majorHAnsi" w:hAnsiTheme="majorHAnsi"/>
                <w:sz w:val="24"/>
              </w:rPr>
              <w:t>Рабочее давление</w:t>
            </w:r>
          </w:p>
        </w:tc>
        <w:tc>
          <w:tcPr>
            <w:tcW w:w="1914" w:type="dxa"/>
          </w:tcPr>
          <w:p w:rsidR="009E5208" w:rsidRPr="00C767FB" w:rsidRDefault="009E5208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9E5208" w:rsidRPr="00C767FB" w:rsidRDefault="009E5208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9E5208" w:rsidRPr="00C767FB" w:rsidRDefault="009E5208" w:rsidP="00C55CD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9E5208" w:rsidRPr="00C767FB" w:rsidRDefault="009E5208" w:rsidP="00C55CD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C55CD4" w:rsidRPr="00C767FB" w:rsidRDefault="00C55CD4" w:rsidP="00C55CD4">
      <w:pPr>
        <w:ind w:left="360"/>
        <w:jc w:val="both"/>
        <w:rPr>
          <w:rFonts w:asciiTheme="majorHAnsi" w:hAnsiTheme="majorHAnsi"/>
        </w:rPr>
      </w:pPr>
    </w:p>
    <w:p w:rsidR="009E5208" w:rsidRPr="00C767FB" w:rsidRDefault="009E5208" w:rsidP="009E5208">
      <w:pPr>
        <w:ind w:firstLine="708"/>
        <w:rPr>
          <w:rFonts w:asciiTheme="majorHAnsi" w:hAnsiTheme="majorHAnsi"/>
        </w:rPr>
      </w:pPr>
    </w:p>
    <w:p w:rsidR="00C767FB" w:rsidRDefault="009E5208" w:rsidP="00C767FB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</w:rPr>
      </w:pPr>
      <w:r w:rsidRPr="00C767FB">
        <w:rPr>
          <w:rFonts w:asciiTheme="majorHAnsi" w:hAnsiTheme="majorHAnsi"/>
          <w:b/>
        </w:rPr>
        <w:t xml:space="preserve">Работы, которые необходимо выполнить </w:t>
      </w:r>
    </w:p>
    <w:p w:rsidR="009E5208" w:rsidRPr="00C767FB" w:rsidRDefault="009E5208" w:rsidP="00C767FB">
      <w:pPr>
        <w:pStyle w:val="a3"/>
        <w:jc w:val="center"/>
        <w:rPr>
          <w:rFonts w:asciiTheme="majorHAnsi" w:hAnsiTheme="majorHAnsi"/>
          <w:b/>
        </w:rPr>
      </w:pPr>
      <w:r w:rsidRPr="00C767FB">
        <w:rPr>
          <w:rFonts w:asciiTheme="majorHAnsi" w:hAnsiTheme="majorHAnsi"/>
          <w:b/>
        </w:rPr>
        <w:t>(требующиеся позиции отметить)</w:t>
      </w:r>
    </w:p>
    <w:p w:rsidR="009E5208" w:rsidRPr="00C767FB" w:rsidRDefault="009E5208" w:rsidP="00C767FB">
      <w:pPr>
        <w:pStyle w:val="a3"/>
        <w:jc w:val="center"/>
        <w:rPr>
          <w:rFonts w:asciiTheme="majorHAnsi" w:hAnsiTheme="majorHAnsi"/>
          <w:b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003"/>
        <w:gridCol w:w="1212"/>
        <w:gridCol w:w="1212"/>
        <w:gridCol w:w="1212"/>
        <w:gridCol w:w="1212"/>
      </w:tblGrid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C767FB" w:rsidRPr="00C767FB" w:rsidRDefault="00C767FB" w:rsidP="00C767FB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1</w:t>
            </w:r>
          </w:p>
        </w:tc>
        <w:tc>
          <w:tcPr>
            <w:tcW w:w="1212" w:type="dxa"/>
          </w:tcPr>
          <w:p w:rsidR="00C767FB" w:rsidRPr="00C767FB" w:rsidRDefault="00C767FB" w:rsidP="00C767FB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2</w:t>
            </w:r>
          </w:p>
        </w:tc>
        <w:tc>
          <w:tcPr>
            <w:tcW w:w="1212" w:type="dxa"/>
          </w:tcPr>
          <w:p w:rsidR="00C767FB" w:rsidRPr="00C767FB" w:rsidRDefault="00C767FB" w:rsidP="00C767FB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3</w:t>
            </w:r>
          </w:p>
        </w:tc>
        <w:tc>
          <w:tcPr>
            <w:tcW w:w="1212" w:type="dxa"/>
          </w:tcPr>
          <w:p w:rsidR="00C767FB" w:rsidRPr="00C767FB" w:rsidRDefault="00C767FB" w:rsidP="00C767FB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 w:rsidRPr="00C767FB">
              <w:rPr>
                <w:rFonts w:asciiTheme="majorHAnsi" w:hAnsiTheme="majorHAnsi"/>
              </w:rPr>
              <w:t>4</w:t>
            </w:r>
          </w:p>
        </w:tc>
      </w:tr>
      <w:tr w:rsidR="00C767FB" w:rsidRPr="00C767FB" w:rsidTr="00C767FB">
        <w:trPr>
          <w:trHeight w:val="412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Заправка 1 кг. ГОТВ: </w:t>
            </w:r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хладон 114В2 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03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Заправка 1 кг. ГОТВ: </w:t>
            </w:r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 хладон 13В1 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23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Заправка 1 кг. ГОТВ: </w:t>
            </w:r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 хладон 125ХП 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15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Заправка 1 кг. ГОТВ: </w:t>
            </w:r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 хладон 227еа 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71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Заправка 1 кг. ГОТВ:  хладон С318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47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Заправка 1 кг. ГОТВ: </w:t>
            </w:r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 хладон 23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37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Заправка 1 кг. ГОТВ: </w:t>
            </w:r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 СО</w:t>
            </w:r>
            <w:proofErr w:type="gramStart"/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>2</w:t>
            </w:r>
            <w:proofErr w:type="gramEnd"/>
            <w:r w:rsidRPr="00C767FB">
              <w:rPr>
                <w:rFonts w:asciiTheme="majorHAnsi" w:eastAsia="TimesNewRomanPSMT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Слив из модуля ГОТВ (хладон любой)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521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Разборка модуля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511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Освидетельствование баллона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87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Переборка ЗПУ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Контроль работоспособности герметичности ЗПУ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43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Сборка модуля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Пневматическое испытание на герметичность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529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Замена манометра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Замена предохранительной мембраны ЗПУ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Восстановление лакокрасочного покрытия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Дозаправка из условий 10% потерь от объёма модуля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533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Дубликат паспорта на модуль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496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Дубликат паспорта на баллон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Дополнительное оборудование (СДУ, пиропатрон, соленоид, рем</w:t>
            </w:r>
            <w:proofErr w:type="gramStart"/>
            <w:r w:rsidRPr="00C767FB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C767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C767FB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C767FB">
              <w:rPr>
                <w:rFonts w:asciiTheme="majorHAnsi" w:hAnsiTheme="majorHAnsi"/>
                <w:sz w:val="24"/>
                <w:szCs w:val="24"/>
              </w:rPr>
              <w:t>омплект )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Регенерация (потеря 5-12 % по массе вещества, за исключением хладона 23)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299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>Утилизация хладона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519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t xml:space="preserve">Утилизация манометр, селеноид, </w:t>
            </w:r>
            <w:proofErr w:type="spellStart"/>
            <w:r w:rsidRPr="00C767FB">
              <w:rPr>
                <w:rFonts w:asciiTheme="majorHAnsi" w:hAnsiTheme="majorHAnsi"/>
                <w:sz w:val="24"/>
                <w:szCs w:val="24"/>
              </w:rPr>
              <w:t>сигн</w:t>
            </w:r>
            <w:proofErr w:type="gramStart"/>
            <w:r w:rsidRPr="00C767FB">
              <w:rPr>
                <w:rFonts w:asciiTheme="majorHAnsi" w:hAnsiTheme="majorHAnsi"/>
                <w:sz w:val="24"/>
                <w:szCs w:val="24"/>
              </w:rPr>
              <w:t>.д</w:t>
            </w:r>
            <w:proofErr w:type="gramEnd"/>
            <w:r w:rsidRPr="00C767FB">
              <w:rPr>
                <w:rFonts w:asciiTheme="majorHAnsi" w:hAnsiTheme="majorHAnsi"/>
                <w:sz w:val="24"/>
                <w:szCs w:val="24"/>
              </w:rPr>
              <w:t>авления</w:t>
            </w:r>
            <w:proofErr w:type="spellEnd"/>
            <w:r w:rsidRPr="00C767FB">
              <w:rPr>
                <w:rFonts w:asciiTheme="majorHAnsi" w:hAnsiTheme="majorHAnsi"/>
                <w:sz w:val="24"/>
                <w:szCs w:val="24"/>
              </w:rPr>
              <w:t xml:space="preserve"> и т.п.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  <w:tr w:rsidR="00C767FB" w:rsidRPr="00C767FB" w:rsidTr="00C767FB">
        <w:trPr>
          <w:trHeight w:val="343"/>
          <w:jc w:val="center"/>
        </w:trPr>
        <w:tc>
          <w:tcPr>
            <w:tcW w:w="4003" w:type="dxa"/>
            <w:vAlign w:val="center"/>
          </w:tcPr>
          <w:p w:rsidR="00C767FB" w:rsidRPr="00C767FB" w:rsidRDefault="00C767FB" w:rsidP="00A36F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67FB">
              <w:rPr>
                <w:rFonts w:asciiTheme="majorHAnsi" w:hAnsiTheme="majorHAnsi"/>
                <w:sz w:val="24"/>
                <w:szCs w:val="24"/>
              </w:rPr>
              <w:lastRenderedPageBreak/>
              <w:t>Утилизация модуля газового пожаротушения</w:t>
            </w: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C767FB" w:rsidRPr="00C767FB" w:rsidRDefault="00C767FB" w:rsidP="009E5208">
            <w:pPr>
              <w:pStyle w:val="a3"/>
              <w:ind w:left="0"/>
              <w:rPr>
                <w:rFonts w:asciiTheme="majorHAnsi" w:hAnsiTheme="majorHAnsi"/>
              </w:rPr>
            </w:pPr>
          </w:p>
        </w:tc>
      </w:tr>
    </w:tbl>
    <w:p w:rsidR="009E5208" w:rsidRDefault="009E5208" w:rsidP="009E5208">
      <w:pPr>
        <w:pStyle w:val="a3"/>
      </w:pPr>
    </w:p>
    <w:sectPr w:rsidR="009E5208" w:rsidSect="0085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AF6"/>
    <w:multiLevelType w:val="hybridMultilevel"/>
    <w:tmpl w:val="021A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CD4"/>
    <w:rsid w:val="002760A6"/>
    <w:rsid w:val="00670A9F"/>
    <w:rsid w:val="00715EF9"/>
    <w:rsid w:val="007D383F"/>
    <w:rsid w:val="00855A27"/>
    <w:rsid w:val="00894380"/>
    <w:rsid w:val="009E5208"/>
    <w:rsid w:val="00C55CD4"/>
    <w:rsid w:val="00C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60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0A6"/>
    <w:rPr>
      <w:sz w:val="28"/>
      <w:szCs w:val="24"/>
    </w:rPr>
  </w:style>
  <w:style w:type="paragraph" w:styleId="a3">
    <w:name w:val="List Paragraph"/>
    <w:basedOn w:val="a"/>
    <w:uiPriority w:val="34"/>
    <w:qFormat/>
    <w:rsid w:val="00276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Юлия</dc:creator>
  <cp:lastModifiedBy>Мясникова Юлия</cp:lastModifiedBy>
  <cp:revision>1</cp:revision>
  <cp:lastPrinted>2012-10-12T12:29:00Z</cp:lastPrinted>
  <dcterms:created xsi:type="dcterms:W3CDTF">2012-10-12T11:47:00Z</dcterms:created>
  <dcterms:modified xsi:type="dcterms:W3CDTF">2012-10-12T13:14:00Z</dcterms:modified>
</cp:coreProperties>
</file>